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0" w:line="240" w:lineRule="auto"/>
        <w:jc w:val="center"/>
        <w:rPr>
          <w:sz w:val="32"/>
          <w:szCs w:val="32"/>
        </w:rPr>
      </w:pPr>
      <w:r w:rsidDel="00000000" w:rsidR="00000000" w:rsidRPr="00000000">
        <w:rPr>
          <w:sz w:val="32"/>
          <w:szCs w:val="32"/>
          <w:rtl w:val="0"/>
        </w:rPr>
        <w:t xml:space="preserve">Bulletin d’inscription (formation continue)</w:t>
      </w:r>
    </w:p>
    <w:p w:rsidR="00000000" w:rsidDel="00000000" w:rsidP="00000000" w:rsidRDefault="00000000" w:rsidRPr="00000000" w14:paraId="00000002">
      <w:pPr>
        <w:pStyle w:val="Heading2"/>
        <w:spacing w:before="0" w:line="240" w:lineRule="auto"/>
        <w:jc w:val="center"/>
        <w:rPr>
          <w:sz w:val="24"/>
          <w:szCs w:val="24"/>
        </w:rPr>
      </w:pPr>
      <w:r w:rsidDel="00000000" w:rsidR="00000000" w:rsidRPr="00000000">
        <w:rPr>
          <w:sz w:val="24"/>
          <w:szCs w:val="24"/>
          <w:rtl w:val="0"/>
        </w:rPr>
        <w:t xml:space="preserve">École d’été internationale francophone en sciences de l’information et des bibliothèques</w:t>
      </w:r>
    </w:p>
    <w:p w:rsidR="00000000" w:rsidDel="00000000" w:rsidP="00000000" w:rsidRDefault="00000000" w:rsidRPr="00000000" w14:paraId="00000003">
      <w:pPr>
        <w:pStyle w:val="Heading2"/>
        <w:spacing w:before="0" w:line="240" w:lineRule="auto"/>
        <w:jc w:val="center"/>
        <w:rPr>
          <w:sz w:val="24"/>
          <w:szCs w:val="24"/>
        </w:rPr>
      </w:pPr>
      <w:r w:rsidDel="00000000" w:rsidR="00000000" w:rsidRPr="00000000">
        <w:rPr>
          <w:sz w:val="24"/>
          <w:szCs w:val="24"/>
          <w:rtl w:val="0"/>
        </w:rPr>
        <w:t xml:space="preserve">Québec et Montréal, 19-25 mai 2025</w:t>
      </w:r>
    </w:p>
    <w:p w:rsidR="00000000" w:rsidDel="00000000" w:rsidP="00000000" w:rsidRDefault="00000000" w:rsidRPr="00000000" w14:paraId="00000004">
      <w:pPr>
        <w:spacing w:before="240" w:lineRule="auto"/>
        <w:rPr/>
      </w:pPr>
      <w:r w:rsidDel="00000000" w:rsidR="00000000" w:rsidRPr="00000000">
        <w:rPr>
          <w:rtl w:val="0"/>
        </w:rPr>
        <w:t xml:space="preserve">Nom : _____________________________  Prénom : _______________________________________</w:t>
      </w:r>
    </w:p>
    <w:p w:rsidR="00000000" w:rsidDel="00000000" w:rsidP="00000000" w:rsidRDefault="00000000" w:rsidRPr="00000000" w14:paraId="00000005">
      <w:pPr>
        <w:spacing w:before="120" w:lineRule="auto"/>
        <w:rPr/>
      </w:pPr>
      <w:r w:rsidDel="00000000" w:rsidR="00000000" w:rsidRPr="00000000">
        <w:rPr>
          <w:rtl w:val="0"/>
        </w:rPr>
        <w:t xml:space="preserve">Institution : _________________________________________________________________________</w:t>
      </w:r>
    </w:p>
    <w:p w:rsidR="00000000" w:rsidDel="00000000" w:rsidP="00000000" w:rsidRDefault="00000000" w:rsidRPr="00000000" w14:paraId="00000006">
      <w:pPr>
        <w:spacing w:before="120" w:lineRule="auto"/>
        <w:rPr/>
      </w:pPr>
      <w:r w:rsidDel="00000000" w:rsidR="00000000" w:rsidRPr="00000000">
        <w:rPr>
          <w:rtl w:val="0"/>
        </w:rPr>
        <w:t xml:space="preserve">Courriel : __________________________________________________________________________</w:t>
      </w:r>
    </w:p>
    <w:p w:rsidR="00000000" w:rsidDel="00000000" w:rsidP="00000000" w:rsidRDefault="00000000" w:rsidRPr="00000000" w14:paraId="00000007">
      <w:pPr>
        <w:spacing w:after="120" w:before="120" w:lineRule="auto"/>
        <w:rPr/>
      </w:pPr>
      <w:r w:rsidDel="00000000" w:rsidR="00000000" w:rsidRPr="00000000">
        <w:rPr>
          <w:rtl w:val="0"/>
        </w:rPr>
        <w:t xml:space="preserve">Adresse : ___________________________________________________________________________</w:t>
      </w:r>
    </w:p>
    <w:p w:rsidR="00000000" w:rsidDel="00000000" w:rsidP="00000000" w:rsidRDefault="00000000" w:rsidRPr="00000000" w14:paraId="00000008">
      <w:pPr>
        <w:spacing w:after="120" w:before="120" w:lineRule="auto"/>
        <w:rPr/>
      </w:pPr>
      <w:r w:rsidDel="00000000" w:rsidR="00000000" w:rsidRPr="00000000">
        <w:rPr>
          <w:rtl w:val="0"/>
        </w:rPr>
        <w:t xml:space="preserve">Pays : ____________________________</w:t>
      </w:r>
    </w:p>
    <w:p w:rsidR="00000000" w:rsidDel="00000000" w:rsidP="00000000" w:rsidRDefault="00000000" w:rsidRPr="00000000" w14:paraId="00000009">
      <w:pPr>
        <w:spacing w:after="0" w:before="120" w:lineRule="auto"/>
        <w:rPr/>
      </w:pPr>
      <w:r w:rsidDel="00000000" w:rsidR="00000000" w:rsidRPr="00000000">
        <w:rPr>
          <w:rtl w:val="0"/>
        </w:rPr>
        <w:t xml:space="preserve">Précisez :</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type d’inscription selon la grille ci-dessous : </w:t>
      </w:r>
      <w:r w:rsidDel="00000000" w:rsidR="00000000" w:rsidRPr="00000000">
        <w:rPr>
          <w:rtl w:val="0"/>
        </w:rPr>
      </w:r>
    </w:p>
    <w:sdt>
      <w:sdtPr>
        <w:lock w:val="contentLocked"/>
        <w:tag w:val="goog_rdk_0"/>
      </w:sdtPr>
      <w:sdtContent>
        <w:tbl>
          <w:tblPr>
            <w:tblStyle w:val="Table1"/>
            <w:tblW w:w="6510.0" w:type="dxa"/>
            <w:jc w:val="left"/>
            <w:tblInd w:w="1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0"/>
            <w:gridCol w:w="3240"/>
            <w:tblGridChange w:id="0">
              <w:tblGrid>
                <w:gridCol w:w="3270"/>
                <w:gridCol w:w="32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792.2834645669298" w:firstLine="0"/>
                  <w:rPr>
                    <w:u w:val="none"/>
                  </w:rPr>
                </w:pPr>
                <w:r w:rsidDel="00000000" w:rsidR="00000000" w:rsidRPr="00000000">
                  <w:rPr>
                    <w:rtl w:val="0"/>
                  </w:rPr>
                  <w:t xml:space="preserve">Présentiel</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792.2834645669298" w:firstLine="0"/>
                  <w:rPr>
                    <w:u w:val="none"/>
                  </w:rPr>
                </w:pPr>
                <w:r w:rsidDel="00000000" w:rsidR="00000000" w:rsidRPr="00000000">
                  <w:rPr>
                    <w:rtl w:val="0"/>
                  </w:rPr>
                  <w:t xml:space="preserve">A distance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Pays du Nord</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Pays du Sud </w:t>
                </w:r>
              </w:p>
            </w:tc>
          </w:tr>
        </w:tbl>
      </w:sdtContent>
    </w:sdt>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montant à payer : _____________</w:t>
      </w:r>
    </w:p>
    <w:p w:rsidR="00000000" w:rsidDel="00000000" w:rsidP="00000000" w:rsidRDefault="00000000" w:rsidRPr="00000000" w14:paraId="00000011">
      <w:pPr>
        <w:spacing w:after="0" w:before="120" w:line="240" w:lineRule="auto"/>
        <w:ind w:left="357" w:right="760" w:firstLine="0"/>
        <w:jc w:val="center"/>
        <w:rPr>
          <w:b w:val="1"/>
          <w:sz w:val="36"/>
          <w:szCs w:val="36"/>
        </w:rPr>
      </w:pPr>
      <w:r w:rsidDel="00000000" w:rsidR="00000000" w:rsidRPr="00000000">
        <w:rPr>
          <w:b w:val="1"/>
          <w:sz w:val="36"/>
          <w:szCs w:val="36"/>
          <w:rtl w:val="0"/>
        </w:rPr>
        <w:t xml:space="preserve">Tarifs d’inscription</w:t>
      </w:r>
    </w:p>
    <w:p w:rsidR="00000000" w:rsidDel="00000000" w:rsidP="00000000" w:rsidRDefault="00000000" w:rsidRPr="00000000" w14:paraId="00000012">
      <w:pPr>
        <w:tabs>
          <w:tab w:val="left" w:leader="none" w:pos="2977"/>
          <w:tab w:val="right" w:leader="none" w:pos="7513"/>
          <w:tab w:val="right" w:leader="none" w:pos="9781"/>
          <w:tab w:val="right" w:leader="none" w:pos="9923"/>
        </w:tabs>
        <w:spacing w:after="120" w:line="240" w:lineRule="auto"/>
        <w:ind w:right="-11"/>
        <w:rPr>
          <w:b w:val="1"/>
          <w:sz w:val="24"/>
          <w:szCs w:val="24"/>
          <w:u w:val="single"/>
        </w:rPr>
      </w:pPr>
      <w:r w:rsidDel="00000000" w:rsidR="00000000" w:rsidRPr="00000000">
        <w:rPr>
          <w:b w:val="1"/>
          <w:sz w:val="24"/>
          <w:szCs w:val="24"/>
          <w:u w:val="single"/>
        </w:rPr>
        <w:drawing>
          <wp:inline distB="114300" distT="114300" distL="114300" distR="114300">
            <wp:extent cx="6332220" cy="2527300"/>
            <wp:effectExtent b="0" l="0" r="0" t="0"/>
            <wp:docPr id="71190755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3222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tabs>
          <w:tab w:val="left" w:leader="none" w:pos="2977"/>
          <w:tab w:val="right" w:leader="none" w:pos="7513"/>
          <w:tab w:val="right" w:leader="none" w:pos="9781"/>
          <w:tab w:val="right" w:leader="none" w:pos="9923"/>
        </w:tabs>
        <w:spacing w:after="0" w:line="240" w:lineRule="auto"/>
        <w:ind w:right="-11"/>
        <w:rPr>
          <w:i w:val="1"/>
          <w:sz w:val="24"/>
          <w:szCs w:val="24"/>
        </w:rPr>
      </w:pPr>
      <w:r w:rsidDel="00000000" w:rsidR="00000000" w:rsidRPr="00000000">
        <w:rPr>
          <w:i w:val="1"/>
          <w:sz w:val="24"/>
          <w:szCs w:val="24"/>
          <w:rtl w:val="0"/>
        </w:rPr>
        <w:t xml:space="preserve">N.B. Veuillez noter que certains volets pourraient ne pas être disponibles en ligne, comme les séances de travaux pratiques et les visites sur le terrain.</w:t>
      </w:r>
      <w:r w:rsidDel="00000000" w:rsidR="00000000" w:rsidRPr="00000000">
        <w:rPr>
          <w:vertAlign w:val="superscript"/>
          <w:rtl w:val="0"/>
        </w:rPr>
        <w:t xml:space="preserve"> </w:t>
      </w:r>
      <w:r w:rsidDel="00000000" w:rsidR="00000000" w:rsidRPr="00000000">
        <w:rPr>
          <w:i w:val="1"/>
          <w:sz w:val="24"/>
          <w:szCs w:val="24"/>
          <w:rtl w:val="0"/>
        </w:rPr>
        <w:t xml:space="preserve"> Pour adhérer à l’AIFBD :  </w:t>
      </w:r>
      <w:hyperlink r:id="rId8">
        <w:r w:rsidDel="00000000" w:rsidR="00000000" w:rsidRPr="00000000">
          <w:rPr>
            <w:i w:val="1"/>
            <w:color w:val="0000ff"/>
            <w:sz w:val="24"/>
            <w:szCs w:val="24"/>
            <w:u w:val="single"/>
            <w:rtl w:val="0"/>
          </w:rPr>
          <w:t xml:space="preserve">www.aifbd.org/adhesion/</w:t>
        </w:r>
      </w:hyperlink>
      <w:r w:rsidDel="00000000" w:rsidR="00000000" w:rsidRPr="00000000">
        <w:rPr>
          <w:rtl w:val="0"/>
        </w:rPr>
      </w:r>
    </w:p>
    <w:p w:rsidR="00000000" w:rsidDel="00000000" w:rsidP="00000000" w:rsidRDefault="00000000" w:rsidRPr="00000000" w14:paraId="00000014">
      <w:pPr>
        <w:tabs>
          <w:tab w:val="left" w:leader="none" w:pos="2835"/>
          <w:tab w:val="right" w:leader="none" w:pos="6663"/>
          <w:tab w:val="right" w:leader="none" w:pos="9356"/>
        </w:tabs>
        <w:spacing w:after="0" w:line="240" w:lineRule="auto"/>
        <w:ind w:right="-11"/>
        <w:jc w:val="center"/>
        <w:rPr>
          <w:b w:val="1"/>
          <w:u w:val="single"/>
        </w:rPr>
      </w:pPr>
      <w:r w:rsidDel="00000000" w:rsidR="00000000" w:rsidRPr="00000000">
        <w:rPr>
          <w:rtl w:val="0"/>
        </w:rPr>
      </w:r>
    </w:p>
    <w:p w:rsidR="00000000" w:rsidDel="00000000" w:rsidP="00000000" w:rsidRDefault="00000000" w:rsidRPr="00000000" w14:paraId="00000015">
      <w:pPr>
        <w:tabs>
          <w:tab w:val="left" w:leader="none" w:pos="2835"/>
          <w:tab w:val="right" w:leader="none" w:pos="6663"/>
          <w:tab w:val="right" w:leader="none" w:pos="9356"/>
        </w:tabs>
        <w:spacing w:after="0" w:line="240" w:lineRule="auto"/>
        <w:ind w:right="-11"/>
        <w:jc w:val="center"/>
        <w:rPr>
          <w:b w:val="1"/>
          <w:u w:val="single"/>
        </w:rPr>
      </w:pPr>
      <w:r w:rsidDel="00000000" w:rsidR="00000000" w:rsidRPr="00000000">
        <w:rPr>
          <w:b w:val="1"/>
          <w:u w:val="single"/>
          <w:rtl w:val="0"/>
        </w:rPr>
        <w:t xml:space="preserve">MODES DE PAIEMENT </w:t>
      </w:r>
    </w:p>
    <w:p w:rsidR="00000000" w:rsidDel="00000000" w:rsidP="00000000" w:rsidRDefault="00000000" w:rsidRPr="00000000" w14:paraId="00000016">
      <w:pPr>
        <w:spacing w:after="120" w:line="240" w:lineRule="auto"/>
        <w:rPr/>
      </w:pPr>
      <w:r w:rsidDel="00000000" w:rsidR="00000000" w:rsidRPr="00000000">
        <w:rPr>
          <w:rFonts w:ascii="Menlo Regular" w:cs="Menlo Regular" w:eastAsia="Menlo Regular" w:hAnsi="Menlo Regular"/>
          <w:b w:val="1"/>
          <w:color w:val="000000"/>
          <w:sz w:val="32"/>
          <w:szCs w:val="32"/>
          <w:rtl w:val="0"/>
        </w:rPr>
        <w:t xml:space="preserve">☐ </w:t>
      </w:r>
      <w:r w:rsidDel="00000000" w:rsidR="00000000" w:rsidRPr="00000000">
        <w:rPr>
          <w:b w:val="1"/>
          <w:u w:val="single"/>
          <w:rtl w:val="0"/>
        </w:rPr>
        <w:t xml:space="preserve">Paiement par carte bancaire en ligne</w:t>
      </w:r>
      <w:r w:rsidDel="00000000" w:rsidR="00000000" w:rsidRPr="00000000">
        <w:rPr>
          <w:u w:val="single"/>
          <w:rtl w:val="0"/>
        </w:rPr>
        <w:t xml:space="preserve"> </w:t>
      </w:r>
      <w:r w:rsidDel="00000000" w:rsidR="00000000" w:rsidRPr="00000000">
        <w:rPr>
          <w:rtl w:val="0"/>
        </w:rPr>
        <w:t xml:space="preserve">: votre paiement sera encaissé par la FMD avec qui nous nous sommes associés pour vous offrir cette alternative de paiement et c’est leur nom qui apparaîtra sur votre relevé. Cartes acceptées : Visa et</w:t>
      </w:r>
      <w:r w:rsidDel="00000000" w:rsidR="00000000" w:rsidRPr="00000000">
        <w:rPr>
          <w:rFonts w:ascii="Menlo Regular" w:cs="Menlo Regular" w:eastAsia="Menlo Regular" w:hAnsi="Menlo Regular"/>
          <w:color w:val="000000"/>
          <w:sz w:val="36"/>
          <w:szCs w:val="36"/>
          <w:rtl w:val="0"/>
        </w:rPr>
        <w:t xml:space="preserve"> </w:t>
      </w:r>
      <w:r w:rsidDel="00000000" w:rsidR="00000000" w:rsidRPr="00000000">
        <w:rPr>
          <w:rtl w:val="0"/>
        </w:rPr>
        <w:t xml:space="preserve">Master Card. Lien vers le paiement en ligne : </w:t>
      </w:r>
      <w:hyperlink r:id="rId9">
        <w:r w:rsidDel="00000000" w:rsidR="00000000" w:rsidRPr="00000000">
          <w:rPr>
            <w:color w:val="0000ff"/>
            <w:u w:val="single"/>
            <w:rtl w:val="0"/>
          </w:rPr>
          <w:t xml:space="preserve">https://aifbd.s1.yapla.com/fr/ecole-dete-2025</w:t>
        </w:r>
      </w:hyperlink>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Fonts w:ascii="Menlo Regular" w:cs="Menlo Regular" w:eastAsia="Menlo Regular" w:hAnsi="Menlo Regular"/>
          <w:b w:val="1"/>
          <w:color w:val="000000"/>
          <w:sz w:val="32"/>
          <w:szCs w:val="32"/>
          <w:rtl w:val="0"/>
        </w:rPr>
        <w:t xml:space="preserve">☐ </w:t>
      </w:r>
      <w:r w:rsidDel="00000000" w:rsidR="00000000" w:rsidRPr="00000000">
        <w:rPr>
          <w:b w:val="1"/>
          <w:u w:val="single"/>
          <w:rtl w:val="0"/>
        </w:rPr>
        <w:t xml:space="preserve">Paiement en dollars canadiens : par chèque ou par virement </w:t>
      </w:r>
      <w:r w:rsidDel="00000000" w:rsidR="00000000" w:rsidRPr="00000000">
        <w:rPr>
          <w:rtl w:val="0"/>
        </w:rPr>
      </w:r>
    </w:p>
    <w:p w:rsidR="00000000" w:rsidDel="00000000" w:rsidP="00000000" w:rsidRDefault="00000000" w:rsidRPr="00000000" w14:paraId="00000018">
      <w:pPr>
        <w:spacing w:after="120" w:line="240" w:lineRule="auto"/>
        <w:rPr/>
      </w:pPr>
      <w:r w:rsidDel="00000000" w:rsidR="00000000" w:rsidRPr="00000000">
        <w:rPr>
          <w:rtl w:val="0"/>
        </w:rPr>
        <w:t xml:space="preserve">Établir le chèque en $can au nom de l’AIFBD et le poster à Réjean Savard A/S AIFBD, 6570 rue des Écores, Montréal H2G 2J7, Canada, accompagné d’une copie de ce Bulletin d’inscription. Pour un virement veuillez contacter le responsable pour obtenir les données du compte AIFBD.</w:t>
      </w:r>
    </w:p>
    <w:p w:rsidR="00000000" w:rsidDel="00000000" w:rsidP="00000000" w:rsidRDefault="00000000" w:rsidRPr="00000000" w14:paraId="00000019">
      <w:pPr>
        <w:tabs>
          <w:tab w:val="left" w:leader="none" w:pos="1418"/>
          <w:tab w:val="right" w:leader="none" w:pos="6663"/>
          <w:tab w:val="right" w:leader="none" w:pos="9356"/>
        </w:tabs>
        <w:spacing w:after="0" w:before="120" w:line="240" w:lineRule="auto"/>
        <w:ind w:right="-11"/>
        <w:rPr/>
      </w:pPr>
      <w:r w:rsidDel="00000000" w:rsidR="00000000" w:rsidRPr="00000000">
        <w:rPr>
          <w:rFonts w:ascii="Menlo Regular" w:cs="Menlo Regular" w:eastAsia="Menlo Regular" w:hAnsi="Menlo Regular"/>
          <w:b w:val="1"/>
          <w:color w:val="000000"/>
          <w:sz w:val="32"/>
          <w:szCs w:val="32"/>
          <w:rtl w:val="0"/>
        </w:rPr>
        <w:t xml:space="preserve">☐ </w:t>
      </w:r>
      <w:r w:rsidDel="00000000" w:rsidR="00000000" w:rsidRPr="00000000">
        <w:rPr>
          <w:b w:val="1"/>
          <w:u w:val="single"/>
          <w:rtl w:val="0"/>
        </w:rPr>
        <w:t xml:space="preserve">Paiement en euros : par virement bancaire </w:t>
      </w:r>
      <w:r w:rsidDel="00000000" w:rsidR="00000000" w:rsidRPr="00000000">
        <w:rPr>
          <w:rtl w:val="0"/>
        </w:rPr>
        <w:t xml:space="preserve"> </w:t>
      </w:r>
    </w:p>
    <w:p w:rsidR="00000000" w:rsidDel="00000000" w:rsidP="00000000" w:rsidRDefault="00000000" w:rsidRPr="00000000" w14:paraId="0000001A">
      <w:pPr>
        <w:rPr>
          <w:b w:val="1"/>
        </w:rPr>
      </w:pPr>
      <w:r w:rsidDel="00000000" w:rsidR="00000000" w:rsidRPr="00000000">
        <w:rPr>
          <w:rtl w:val="0"/>
        </w:rPr>
        <w:t xml:space="preserve">Transfert bancaire</w:t>
      </w:r>
      <w:r w:rsidDel="00000000" w:rsidR="00000000" w:rsidRPr="00000000">
        <w:rPr>
          <w:b w:val="1"/>
          <w:rtl w:val="0"/>
        </w:rPr>
        <w:t xml:space="preserve"> s</w:t>
      </w:r>
      <w:r w:rsidDel="00000000" w:rsidR="00000000" w:rsidRPr="00000000">
        <w:rPr>
          <w:rtl w:val="0"/>
        </w:rPr>
        <w:t xml:space="preserve">ur le compte en euros de l’AIFBD auprès de la Fédération des Caisses Desjardins, Québec, Canada (code SWIFT: </w:t>
      </w:r>
      <w:r w:rsidDel="00000000" w:rsidR="00000000" w:rsidRPr="00000000">
        <w:rPr>
          <w:b w:val="1"/>
          <w:rtl w:val="0"/>
        </w:rPr>
        <w:t xml:space="preserve">CCDQCAMM</w:t>
      </w:r>
      <w:r w:rsidDel="00000000" w:rsidR="00000000" w:rsidRPr="00000000">
        <w:rPr>
          <w:rtl w:val="0"/>
        </w:rPr>
        <w:t xml:space="preserve">). Numéro de compte : MIN00631490815EUR3. Avec le commentaire suivant: </w:t>
      </w:r>
      <w:r w:rsidDel="00000000" w:rsidR="00000000" w:rsidRPr="00000000">
        <w:rPr>
          <w:b w:val="1"/>
          <w:rtl w:val="0"/>
        </w:rPr>
        <w:t xml:space="preserve">« Inscription École d’été, votre nom».</w:t>
      </w:r>
    </w:p>
    <w:p w:rsidR="00000000" w:rsidDel="00000000" w:rsidP="00000000" w:rsidRDefault="00000000" w:rsidRPr="00000000" w14:paraId="0000001B">
      <w:pPr>
        <w:spacing w:after="0" w:before="120" w:line="240" w:lineRule="auto"/>
        <w:jc w:val="center"/>
        <w:rPr>
          <w:b w:val="1"/>
          <w:sz w:val="24"/>
          <w:szCs w:val="24"/>
        </w:rPr>
      </w:pPr>
      <w:r w:rsidDel="00000000" w:rsidR="00000000" w:rsidRPr="00000000">
        <w:rPr>
          <w:b w:val="1"/>
          <w:sz w:val="24"/>
          <w:szCs w:val="24"/>
          <w:rtl w:val="0"/>
        </w:rPr>
        <w:t xml:space="preserve">Veuillez noter que </w:t>
      </w:r>
      <w:r w:rsidDel="00000000" w:rsidR="00000000" w:rsidRPr="00000000">
        <w:rPr>
          <w:b w:val="1"/>
          <w:sz w:val="24"/>
          <w:szCs w:val="24"/>
          <w:u w:val="single"/>
          <w:rtl w:val="0"/>
        </w:rPr>
        <w:t xml:space="preserve">les places sont limitées</w:t>
      </w:r>
      <w:r w:rsidDel="00000000" w:rsidR="00000000" w:rsidRPr="00000000">
        <w:rPr>
          <w:b w:val="1"/>
          <w:sz w:val="24"/>
          <w:szCs w:val="24"/>
          <w:rtl w:val="0"/>
        </w:rPr>
        <w:t xml:space="preserve"> et seront attribuées selon</w:t>
      </w:r>
    </w:p>
    <w:p w:rsidR="00000000" w:rsidDel="00000000" w:rsidP="00000000" w:rsidRDefault="00000000" w:rsidRPr="00000000" w14:paraId="0000001C">
      <w:pPr>
        <w:spacing w:after="0" w:line="240" w:lineRule="auto"/>
        <w:jc w:val="center"/>
        <w:rPr>
          <w:b w:val="1"/>
          <w:sz w:val="24"/>
          <w:szCs w:val="24"/>
        </w:rPr>
      </w:pPr>
      <w:r w:rsidDel="00000000" w:rsidR="00000000" w:rsidRPr="00000000">
        <w:rPr>
          <w:b w:val="1"/>
          <w:sz w:val="24"/>
          <w:szCs w:val="24"/>
          <w:rtl w:val="0"/>
        </w:rPr>
        <w:t xml:space="preserve">l’ordre de réception des bulletins d’inscription dont le paiement aura été reçu.</w:t>
      </w:r>
    </w:p>
    <w:sectPr>
      <w:pgSz w:h="15840" w:w="12240" w:orient="portrait"/>
      <w:pgMar w:bottom="1021" w:top="102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Menlo Regular"/>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7EFB"/>
  </w:style>
  <w:style w:type="paragraph" w:styleId="Titre2">
    <w:name w:val="heading 2"/>
    <w:basedOn w:val="Normal"/>
    <w:next w:val="Normal"/>
    <w:link w:val="Titre2Car"/>
    <w:uiPriority w:val="9"/>
    <w:unhideWhenUsed w:val="1"/>
    <w:qFormat w:val="1"/>
    <w:rsid w:val="003E676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2Car" w:customStyle="1">
    <w:name w:val="Titre 2 Car"/>
    <w:basedOn w:val="Policepardfaut"/>
    <w:link w:val="Titre2"/>
    <w:uiPriority w:val="9"/>
    <w:rsid w:val="003E676F"/>
    <w:rPr>
      <w:rFonts w:asciiTheme="majorHAnsi" w:cstheme="majorBidi" w:eastAsiaTheme="majorEastAsia" w:hAnsiTheme="majorHAnsi"/>
      <w:b w:val="1"/>
      <w:bCs w:val="1"/>
      <w:color w:val="4f81bd" w:themeColor="accent1"/>
      <w:sz w:val="26"/>
      <w:szCs w:val="26"/>
    </w:rPr>
  </w:style>
  <w:style w:type="paragraph" w:styleId="Paragraphedeliste">
    <w:name w:val="List Paragraph"/>
    <w:basedOn w:val="Normal"/>
    <w:uiPriority w:val="34"/>
    <w:qFormat w:val="1"/>
    <w:rsid w:val="003E676F"/>
    <w:pPr>
      <w:ind w:left="720"/>
      <w:contextualSpacing w:val="1"/>
    </w:pPr>
  </w:style>
  <w:style w:type="paragraph" w:styleId="En-tte">
    <w:name w:val="header"/>
    <w:basedOn w:val="Normal"/>
    <w:link w:val="En-tteCar"/>
    <w:uiPriority w:val="99"/>
    <w:unhideWhenUsed w:val="1"/>
    <w:rsid w:val="007D7C0D"/>
    <w:pPr>
      <w:tabs>
        <w:tab w:val="center" w:pos="4536"/>
        <w:tab w:val="right" w:pos="9072"/>
      </w:tabs>
      <w:spacing w:after="0" w:line="240" w:lineRule="auto"/>
    </w:pPr>
  </w:style>
  <w:style w:type="character" w:styleId="En-tteCar" w:customStyle="1">
    <w:name w:val="En-tête Car"/>
    <w:basedOn w:val="Policepardfaut"/>
    <w:link w:val="En-tte"/>
    <w:uiPriority w:val="99"/>
    <w:rsid w:val="007D7C0D"/>
  </w:style>
  <w:style w:type="paragraph" w:styleId="Pieddepage">
    <w:name w:val="footer"/>
    <w:basedOn w:val="Normal"/>
    <w:link w:val="PieddepageCar"/>
    <w:uiPriority w:val="99"/>
    <w:unhideWhenUsed w:val="1"/>
    <w:rsid w:val="007D7C0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7D7C0D"/>
  </w:style>
  <w:style w:type="paragraph" w:styleId="Textedebulles">
    <w:name w:val="Balloon Text"/>
    <w:basedOn w:val="Normal"/>
    <w:link w:val="TextedebullesCar"/>
    <w:uiPriority w:val="99"/>
    <w:semiHidden w:val="1"/>
    <w:unhideWhenUsed w:val="1"/>
    <w:rsid w:val="007D7C0D"/>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7D7C0D"/>
    <w:rPr>
      <w:rFonts w:ascii="Tahoma" w:cs="Tahoma" w:hAnsi="Tahoma"/>
      <w:sz w:val="16"/>
      <w:szCs w:val="16"/>
    </w:rPr>
  </w:style>
  <w:style w:type="character" w:styleId="Marquedecommentaire">
    <w:name w:val="annotation reference"/>
    <w:basedOn w:val="Policepardfaut"/>
    <w:uiPriority w:val="99"/>
    <w:semiHidden w:val="1"/>
    <w:unhideWhenUsed w:val="1"/>
    <w:rsid w:val="008E3C39"/>
    <w:rPr>
      <w:sz w:val="16"/>
      <w:szCs w:val="16"/>
    </w:rPr>
  </w:style>
  <w:style w:type="paragraph" w:styleId="Commentaire">
    <w:name w:val="annotation text"/>
    <w:basedOn w:val="Normal"/>
    <w:link w:val="CommentaireCar"/>
    <w:uiPriority w:val="99"/>
    <w:semiHidden w:val="1"/>
    <w:unhideWhenUsed w:val="1"/>
    <w:rsid w:val="008E3C39"/>
    <w:pPr>
      <w:spacing w:line="240" w:lineRule="auto"/>
    </w:pPr>
    <w:rPr>
      <w:sz w:val="20"/>
      <w:szCs w:val="20"/>
    </w:rPr>
  </w:style>
  <w:style w:type="character" w:styleId="CommentaireCar" w:customStyle="1">
    <w:name w:val="Commentaire Car"/>
    <w:basedOn w:val="Policepardfaut"/>
    <w:link w:val="Commentaire"/>
    <w:uiPriority w:val="99"/>
    <w:semiHidden w:val="1"/>
    <w:rsid w:val="008E3C39"/>
    <w:rPr>
      <w:sz w:val="20"/>
      <w:szCs w:val="20"/>
    </w:rPr>
  </w:style>
  <w:style w:type="paragraph" w:styleId="Objetducommentaire">
    <w:name w:val="annotation subject"/>
    <w:basedOn w:val="Commentaire"/>
    <w:next w:val="Commentaire"/>
    <w:link w:val="ObjetducommentaireCar"/>
    <w:uiPriority w:val="99"/>
    <w:semiHidden w:val="1"/>
    <w:unhideWhenUsed w:val="1"/>
    <w:rsid w:val="008E3C39"/>
    <w:rPr>
      <w:b w:val="1"/>
      <w:bCs w:val="1"/>
    </w:rPr>
  </w:style>
  <w:style w:type="character" w:styleId="ObjetducommentaireCar" w:customStyle="1">
    <w:name w:val="Objet du commentaire Car"/>
    <w:basedOn w:val="CommentaireCar"/>
    <w:link w:val="Objetducommentaire"/>
    <w:uiPriority w:val="99"/>
    <w:semiHidden w:val="1"/>
    <w:rsid w:val="008E3C39"/>
    <w:rPr>
      <w:b w:val="1"/>
      <w:bCs w:val="1"/>
      <w:sz w:val="20"/>
      <w:szCs w:val="20"/>
    </w:rPr>
  </w:style>
  <w:style w:type="table" w:styleId="Grilledutableau">
    <w:name w:val="Table Grid"/>
    <w:basedOn w:val="TableauNormal"/>
    <w:uiPriority w:val="59"/>
    <w:rsid w:val="005C2512"/>
    <w:pPr>
      <w:widowControl w:val="1"/>
      <w:spacing w:after="0" w:line="240" w:lineRule="auto"/>
    </w:pPr>
    <w:rPr>
      <w:rFonts w:eastAsiaTheme="minorEastAsia"/>
      <w:sz w:val="20"/>
      <w:szCs w:val="20"/>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en">
    <w:name w:val="Hyperlink"/>
    <w:rsid w:val="001D4029"/>
    <w:rPr>
      <w:color w:val="0000ff"/>
      <w:u w:val="single"/>
    </w:rPr>
  </w:style>
  <w:style w:type="paragraph" w:styleId="Notedebasdepage">
    <w:name w:val="footnote text"/>
    <w:basedOn w:val="Normal"/>
    <w:link w:val="NotedebasdepageCar"/>
    <w:uiPriority w:val="99"/>
    <w:unhideWhenUsed w:val="1"/>
    <w:rsid w:val="00433159"/>
    <w:pPr>
      <w:spacing w:after="0" w:line="240" w:lineRule="auto"/>
    </w:pPr>
    <w:rPr>
      <w:sz w:val="24"/>
      <w:szCs w:val="24"/>
    </w:rPr>
  </w:style>
  <w:style w:type="character" w:styleId="NotedebasdepageCar" w:customStyle="1">
    <w:name w:val="Note de bas de page Car"/>
    <w:basedOn w:val="Policepardfaut"/>
    <w:link w:val="Notedebasdepage"/>
    <w:uiPriority w:val="99"/>
    <w:rsid w:val="00433159"/>
    <w:rPr>
      <w:sz w:val="24"/>
      <w:szCs w:val="24"/>
    </w:rPr>
  </w:style>
  <w:style w:type="character" w:styleId="Appelnotedebasdep">
    <w:name w:val="footnote reference"/>
    <w:basedOn w:val="Policepardfaut"/>
    <w:uiPriority w:val="99"/>
    <w:unhideWhenUsed w:val="1"/>
    <w:rsid w:val="00433159"/>
    <w:rPr>
      <w:vertAlign w:val="superscript"/>
    </w:rPr>
  </w:style>
  <w:style w:type="character" w:styleId="Lienvisit">
    <w:name w:val="FollowedHyperlink"/>
    <w:basedOn w:val="Policepardfaut"/>
    <w:uiPriority w:val="99"/>
    <w:semiHidden w:val="1"/>
    <w:unhideWhenUsed w:val="1"/>
    <w:rsid w:val="00086204"/>
    <w:rPr>
      <w:color w:val="800080" w:themeColor="followedHyperlink"/>
      <w:u w:val="single"/>
    </w:rPr>
  </w:style>
  <w:style w:type="character" w:styleId="Mentionnonrsolue">
    <w:name w:val="Unresolved Mention"/>
    <w:basedOn w:val="Policepardfaut"/>
    <w:uiPriority w:val="99"/>
    <w:semiHidden w:val="1"/>
    <w:unhideWhenUsed w:val="1"/>
    <w:rsid w:val="007F26D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ifbd.s1.yapla.com/fr/ecole-dete-20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ifbd.org/adhes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yGpl7JJU0+aTPQnfKEDrleDRg==">CgMxLjAaHwoBMBIaChgICVIUChJ0YWJsZS52bjN3b2Exa3E5Njc4AHIhMVYtZWMyM2N4TWxURkMxQ1FNOXV5TlpMSVB0SDlqWFIx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2024-11-11T19:42:00Z</dcterms:created>
  <dc:creator>Raphaëlle Bats, Bertrand Calenge, Réjean Savard</dc:creator>
</cp:coreProperties>
</file>